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AFA" w:rsidRPr="000F4B44" w:rsidRDefault="00652AFA"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652AFA" w:rsidRPr="000F4B44" w:rsidRDefault="00652AFA"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652AFA" w:rsidRPr="000F4B44" w:rsidRDefault="00F63E81"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r w:rsidRPr="000F4B44">
        <w:rPr>
          <w:rFonts w:ascii="Times New Roman" w:hAnsi="Times New Roman" w:cs="Times New Roman"/>
          <w:b/>
          <w:color w:val="222222"/>
          <w:sz w:val="24"/>
          <w:szCs w:val="24"/>
          <w:shd w:val="clear" w:color="auto" w:fill="FFFFFF"/>
        </w:rPr>
        <w:t>MARY TUDOR</w:t>
      </w:r>
    </w:p>
    <w:p w:rsidR="00652AFA" w:rsidRDefault="00652AFA"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F80AE9" w:rsidRDefault="00F80AE9"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F80AE9" w:rsidRDefault="00F80AE9"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F80AE9" w:rsidRDefault="00F80AE9"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F80AE9" w:rsidRPr="000F4B44" w:rsidRDefault="00F80AE9" w:rsidP="00652AFA">
      <w:pPr>
        <w:tabs>
          <w:tab w:val="left" w:pos="2917"/>
          <w:tab w:val="center" w:pos="4680"/>
        </w:tabs>
        <w:spacing w:before="240" w:line="480" w:lineRule="auto"/>
        <w:jc w:val="center"/>
        <w:rPr>
          <w:rFonts w:ascii="Times New Roman" w:hAnsi="Times New Roman" w:cs="Times New Roman"/>
          <w:b/>
          <w:color w:val="222222"/>
          <w:sz w:val="24"/>
          <w:szCs w:val="24"/>
          <w:shd w:val="clear" w:color="auto" w:fill="FFFFFF"/>
        </w:rPr>
      </w:pPr>
    </w:p>
    <w:p w:rsidR="00652AFA" w:rsidRPr="000F4B44" w:rsidRDefault="00F63E81" w:rsidP="00652AFA">
      <w:pPr>
        <w:spacing w:line="480" w:lineRule="auto"/>
        <w:jc w:val="center"/>
        <w:rPr>
          <w:rFonts w:ascii="Times New Roman" w:hAnsi="Times New Roman" w:cs="Times New Roman"/>
          <w:sz w:val="24"/>
          <w:szCs w:val="24"/>
        </w:rPr>
      </w:pPr>
      <w:r w:rsidRPr="000F4B44">
        <w:rPr>
          <w:rFonts w:ascii="Times New Roman" w:hAnsi="Times New Roman" w:cs="Times New Roman"/>
          <w:sz w:val="24"/>
          <w:szCs w:val="24"/>
        </w:rPr>
        <w:t>Name</w:t>
      </w:r>
    </w:p>
    <w:p w:rsidR="00652AFA" w:rsidRPr="000F4B44" w:rsidRDefault="00F63E81" w:rsidP="00652AFA">
      <w:pPr>
        <w:spacing w:line="480" w:lineRule="auto"/>
        <w:jc w:val="center"/>
        <w:rPr>
          <w:rFonts w:ascii="Times New Roman" w:hAnsi="Times New Roman" w:cs="Times New Roman"/>
          <w:sz w:val="24"/>
          <w:szCs w:val="24"/>
        </w:rPr>
      </w:pPr>
      <w:r w:rsidRPr="000F4B44">
        <w:rPr>
          <w:rFonts w:ascii="Times New Roman" w:hAnsi="Times New Roman" w:cs="Times New Roman"/>
          <w:sz w:val="24"/>
          <w:szCs w:val="24"/>
        </w:rPr>
        <w:t>Course</w:t>
      </w:r>
    </w:p>
    <w:p w:rsidR="00652AFA" w:rsidRPr="000F4B44" w:rsidRDefault="00F63E81" w:rsidP="00652AFA">
      <w:pPr>
        <w:spacing w:line="480" w:lineRule="auto"/>
        <w:jc w:val="center"/>
        <w:rPr>
          <w:rFonts w:ascii="Times New Roman" w:hAnsi="Times New Roman" w:cs="Times New Roman"/>
          <w:sz w:val="24"/>
          <w:szCs w:val="24"/>
        </w:rPr>
      </w:pPr>
      <w:r w:rsidRPr="000F4B44">
        <w:rPr>
          <w:rFonts w:ascii="Times New Roman" w:hAnsi="Times New Roman" w:cs="Times New Roman"/>
          <w:sz w:val="24"/>
          <w:szCs w:val="24"/>
        </w:rPr>
        <w:t>Date</w:t>
      </w:r>
    </w:p>
    <w:p w:rsidR="00ED2669"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br w:type="page"/>
      </w:r>
    </w:p>
    <w:p w:rsidR="00AE1A93"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lastRenderedPageBreak/>
        <w:t xml:space="preserve">In July 1553, Mary Tudor succeeded in the English rule after her youngest stepbrother Edward VI's death. Even though she enjoyed the first wave of praise, her reputation ascertained to be brief. Her quest for an </w:t>
      </w:r>
      <w:r w:rsidRPr="000F4B44">
        <w:rPr>
          <w:rFonts w:ascii="Times New Roman" w:hAnsi="Times New Roman" w:cs="Times New Roman"/>
          <w:sz w:val="24"/>
          <w:szCs w:val="24"/>
        </w:rPr>
        <w:t>official resolution with Rome and marriage to Philip of Spain momentarily isolated some of her subjects. Her strategy towards the English activists was at first thoughtful and cautious. Throughout the first year of her rule, most Protestant leaders were pe</w:t>
      </w:r>
      <w:r w:rsidRPr="000F4B44">
        <w:rPr>
          <w:rFonts w:ascii="Times New Roman" w:hAnsi="Times New Roman" w:cs="Times New Roman"/>
          <w:sz w:val="24"/>
          <w:szCs w:val="24"/>
        </w:rPr>
        <w:t>rmitted to escape, while others silently went into hiding. However, those who continued disapproving of the new rules were arrested, confined, and tried on one charge or another. Toward the end of 1554, the legislature voted to recover the feudal laws agai</w:t>
      </w:r>
      <w:r w:rsidRPr="000F4B44">
        <w:rPr>
          <w:rFonts w:ascii="Times New Roman" w:hAnsi="Times New Roman" w:cs="Times New Roman"/>
          <w:sz w:val="24"/>
          <w:szCs w:val="24"/>
        </w:rPr>
        <w:t>nst profanation. Mary Tudor sprung a direct and fierce attack against the activists.</w:t>
      </w:r>
      <w:r w:rsidR="000F4B44">
        <w:rPr>
          <w:rFonts w:ascii="Times New Roman" w:hAnsi="Times New Roman" w:cs="Times New Roman"/>
          <w:sz w:val="24"/>
          <w:szCs w:val="24"/>
          <w:vertAlign w:val="superscript"/>
        </w:rPr>
        <w:t>1</w:t>
      </w:r>
      <w:r w:rsidRPr="000F4B44">
        <w:rPr>
          <w:rFonts w:ascii="Times New Roman" w:hAnsi="Times New Roman" w:cs="Times New Roman"/>
          <w:sz w:val="24"/>
          <w:szCs w:val="24"/>
        </w:rPr>
        <w:t xml:space="preserve">  </w:t>
      </w:r>
    </w:p>
    <w:p w:rsidR="00082B87"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According to Hargrave, approximately 275 people were executed on her commands during her remaining four years in power.</w:t>
      </w:r>
      <w:r w:rsidR="000F4B44">
        <w:rPr>
          <w:rFonts w:ascii="Times New Roman" w:hAnsi="Times New Roman" w:cs="Times New Roman"/>
          <w:sz w:val="24"/>
          <w:szCs w:val="24"/>
          <w:vertAlign w:val="superscript"/>
        </w:rPr>
        <w:t>1</w:t>
      </w:r>
      <w:r w:rsidRPr="000F4B44">
        <w:rPr>
          <w:rFonts w:ascii="Times New Roman" w:hAnsi="Times New Roman" w:cs="Times New Roman"/>
          <w:sz w:val="24"/>
          <w:szCs w:val="24"/>
        </w:rPr>
        <w:t xml:space="preserve"> Several prominent Protestant reformers were among Mary's victims and Bishops Hugh Latimer and Nicholas Ridley Archbishop Thomas Cranmer. Other Protestants who suffered although were well known were Dr. Rowland Taylor of Hadleigh, Bishop Robert Ferrar of S</w:t>
      </w:r>
      <w:r w:rsidRPr="000F4B44">
        <w:rPr>
          <w:rFonts w:ascii="Times New Roman" w:hAnsi="Times New Roman" w:cs="Times New Roman"/>
          <w:sz w:val="24"/>
          <w:szCs w:val="24"/>
        </w:rPr>
        <w:t>t. David's in Wales, the biblical interpreter and prebendary at St. Paul’s, Bishop John Hooper of Gloucester, John Rogers, and the renowned evangeli</w:t>
      </w:r>
      <w:r w:rsidR="00CD3865" w:rsidRPr="000F4B44">
        <w:rPr>
          <w:rFonts w:ascii="Times New Roman" w:hAnsi="Times New Roman" w:cs="Times New Roman"/>
          <w:sz w:val="24"/>
          <w:szCs w:val="24"/>
        </w:rPr>
        <w:t>st John Bradford. Nonetheless, i</w:t>
      </w:r>
      <w:r w:rsidRPr="000F4B44">
        <w:rPr>
          <w:rFonts w:ascii="Times New Roman" w:hAnsi="Times New Roman" w:cs="Times New Roman"/>
          <w:sz w:val="24"/>
          <w:szCs w:val="24"/>
        </w:rPr>
        <w:t>ndividuals of lesser stature and women were not spared.</w:t>
      </w:r>
    </w:p>
    <w:p w:rsidR="00082B87"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Foxe illustrates the</w:t>
      </w:r>
      <w:r w:rsidRPr="000F4B44">
        <w:rPr>
          <w:rFonts w:ascii="Times New Roman" w:hAnsi="Times New Roman" w:cs="Times New Roman"/>
          <w:sz w:val="24"/>
          <w:szCs w:val="24"/>
        </w:rPr>
        <w:t xml:space="preserve"> majority of Marian's persecutions in images. Clerical tormentors were shown interviewing and torturing Protestant villains bound in pillories. </w:t>
      </w:r>
      <w:r>
        <w:rPr>
          <w:rStyle w:val="FootnoteReference"/>
          <w:rFonts w:ascii="Times New Roman" w:hAnsi="Times New Roman" w:cs="Times New Roman"/>
          <w:sz w:val="24"/>
          <w:szCs w:val="24"/>
        </w:rPr>
        <w:footnoteReference w:id="1"/>
      </w:r>
      <w:r w:rsidRPr="000F4B44">
        <w:rPr>
          <w:rFonts w:ascii="Times New Roman" w:hAnsi="Times New Roman" w:cs="Times New Roman"/>
          <w:sz w:val="24"/>
          <w:szCs w:val="24"/>
        </w:rPr>
        <w:t>However, the representation of the burnings' dreadfulness illustrated Mary Tudor's cruelty achieving the extrem</w:t>
      </w:r>
      <w:r w:rsidRPr="000F4B44">
        <w:rPr>
          <w:rFonts w:ascii="Times New Roman" w:hAnsi="Times New Roman" w:cs="Times New Roman"/>
          <w:sz w:val="24"/>
          <w:szCs w:val="24"/>
        </w:rPr>
        <w:t>e</w:t>
      </w:r>
      <w:r w:rsidR="00CD3865" w:rsidRPr="000F4B44">
        <w:rPr>
          <w:rFonts w:ascii="Times New Roman" w:hAnsi="Times New Roman" w:cs="Times New Roman"/>
          <w:sz w:val="24"/>
          <w:szCs w:val="24"/>
        </w:rPr>
        <w:t xml:space="preserve"> and most sensitive influence. </w:t>
      </w:r>
      <w:r w:rsidRPr="000F4B44">
        <w:rPr>
          <w:rFonts w:ascii="Times New Roman" w:hAnsi="Times New Roman" w:cs="Times New Roman"/>
          <w:sz w:val="24"/>
          <w:szCs w:val="24"/>
        </w:rPr>
        <w:t xml:space="preserve">He argues that Cleric Edmund Bonner was the superior villain amongst the tyrants performing under Mary Tudors command. He wrote that Boner was </w:t>
      </w:r>
      <w:r w:rsidRPr="000F4B44">
        <w:rPr>
          <w:rFonts w:ascii="Times New Roman" w:hAnsi="Times New Roman" w:cs="Times New Roman"/>
          <w:sz w:val="24"/>
          <w:szCs w:val="24"/>
        </w:rPr>
        <w:lastRenderedPageBreak/>
        <w:t>the ultimate Boucher against the poore</w:t>
      </w:r>
      <w:r w:rsidR="00CD3865" w:rsidRPr="000F4B44">
        <w:rPr>
          <w:rFonts w:ascii="Times New Roman" w:hAnsi="Times New Roman" w:cs="Times New Roman"/>
          <w:sz w:val="24"/>
          <w:szCs w:val="24"/>
        </w:rPr>
        <w:t>r</w:t>
      </w:r>
      <w:r w:rsidRPr="000F4B44">
        <w:rPr>
          <w:rFonts w:ascii="Times New Roman" w:hAnsi="Times New Roman" w:cs="Times New Roman"/>
          <w:sz w:val="24"/>
          <w:szCs w:val="24"/>
        </w:rPr>
        <w:t xml:space="preserve"> followers and saints of Christ, acting up</w:t>
      </w:r>
      <w:r w:rsidRPr="000F4B44">
        <w:rPr>
          <w:rFonts w:ascii="Times New Roman" w:hAnsi="Times New Roman" w:cs="Times New Roman"/>
          <w:sz w:val="24"/>
          <w:szCs w:val="24"/>
        </w:rPr>
        <w:t>on Mary's power among all the bishops. Edmund Bonner was bound to preside over an unreasonably significant share of the cases as London's bishop. His harsh personality and daunting style also contributed to his undesirable character. In one instance, Bonne</w:t>
      </w:r>
      <w:r w:rsidRPr="000F4B44">
        <w:rPr>
          <w:rFonts w:ascii="Times New Roman" w:hAnsi="Times New Roman" w:cs="Times New Roman"/>
          <w:sz w:val="24"/>
          <w:szCs w:val="24"/>
        </w:rPr>
        <w:t>r is shown whipping a bearded Protestant detainee in his orchard as his assistants conceal their faces or turn away, evading the insight.</w:t>
      </w:r>
    </w:p>
    <w:p w:rsidR="00082B87"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Another occasion sees Cranmer observing the execution of two Protestants from atop nearby prison where he was being de</w:t>
      </w:r>
      <w:r w:rsidRPr="000F4B44">
        <w:rPr>
          <w:rFonts w:ascii="Times New Roman" w:hAnsi="Times New Roman" w:cs="Times New Roman"/>
          <w:sz w:val="24"/>
          <w:szCs w:val="24"/>
        </w:rPr>
        <w:t>tained at the time. However, he never preempted that his performance would follow. His burning was an exceptional interest and prominence, both because he served as Archbishop of Canterbury and his much-publicized withdrawals. Since he had declined to reco</w:t>
      </w:r>
      <w:r w:rsidRPr="000F4B44">
        <w:rPr>
          <w:rFonts w:ascii="Times New Roman" w:hAnsi="Times New Roman" w:cs="Times New Roman"/>
          <w:sz w:val="24"/>
          <w:szCs w:val="24"/>
        </w:rPr>
        <w:t>gnize the court's jurisdiction, which had tried the other two Protestants who were executed under his watch, his case had been referred directly to Rome. In turn, Pope Paul IV had approved an inquiry by three English priests, based on whose conclusions Cra</w:t>
      </w:r>
      <w:r w:rsidRPr="000F4B44">
        <w:rPr>
          <w:rFonts w:ascii="Times New Roman" w:hAnsi="Times New Roman" w:cs="Times New Roman"/>
          <w:sz w:val="24"/>
          <w:szCs w:val="24"/>
        </w:rPr>
        <w:t xml:space="preserve">nmer had been convicted, expelled, and </w:t>
      </w:r>
      <w:r w:rsidR="00CD3865" w:rsidRPr="000F4B44">
        <w:rPr>
          <w:rFonts w:ascii="Times New Roman" w:hAnsi="Times New Roman" w:cs="Times New Roman"/>
          <w:sz w:val="24"/>
          <w:szCs w:val="24"/>
        </w:rPr>
        <w:t xml:space="preserve">deprived of his archbishopric. </w:t>
      </w:r>
      <w:r w:rsidRPr="000F4B44">
        <w:rPr>
          <w:rFonts w:ascii="Times New Roman" w:hAnsi="Times New Roman" w:cs="Times New Roman"/>
          <w:sz w:val="24"/>
          <w:szCs w:val="24"/>
        </w:rPr>
        <w:t>A special papal commission formally degraded him in February 1556 and turned him over to the irreligious authorities for reprimand. Encouraged by the view that his life might be saved if</w:t>
      </w:r>
      <w:r w:rsidRPr="000F4B44">
        <w:rPr>
          <w:rFonts w:ascii="Times New Roman" w:hAnsi="Times New Roman" w:cs="Times New Roman"/>
          <w:sz w:val="24"/>
          <w:szCs w:val="24"/>
        </w:rPr>
        <w:t xml:space="preserve"> he renounced and influenced by his enduring pledge to the principle of obedience to the sequential power, Cranmer had been convinced to sign six gradually precise withdrawals. With these suspecting papers in hand, Mary Tudor h</w:t>
      </w:r>
      <w:r w:rsidR="00781D39" w:rsidRPr="000F4B44">
        <w:rPr>
          <w:rFonts w:ascii="Times New Roman" w:hAnsi="Times New Roman" w:cs="Times New Roman"/>
          <w:sz w:val="24"/>
          <w:szCs w:val="24"/>
        </w:rPr>
        <w:t>ad then instructed his killing.</w:t>
      </w:r>
    </w:p>
    <w:p w:rsidR="00BE24C9" w:rsidRPr="000F4B44" w:rsidRDefault="00F63E81" w:rsidP="00781D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Richards</w:t>
      </w:r>
      <w:r w:rsidR="00082B87" w:rsidRPr="000F4B44">
        <w:rPr>
          <w:rFonts w:ascii="Times New Roman" w:hAnsi="Times New Roman" w:cs="Times New Roman"/>
          <w:sz w:val="24"/>
          <w:szCs w:val="24"/>
        </w:rPr>
        <w:t xml:space="preserve"> argues that the reputation of Queen Mary remained a</w:t>
      </w:r>
      <w:r>
        <w:rPr>
          <w:rFonts w:ascii="Times New Roman" w:hAnsi="Times New Roman" w:cs="Times New Roman"/>
          <w:sz w:val="24"/>
          <w:szCs w:val="24"/>
        </w:rPr>
        <w:t xml:space="preserve">s negative as it had ever been. </w:t>
      </w:r>
      <w:r>
        <w:rPr>
          <w:rStyle w:val="FootnoteReference"/>
          <w:rFonts w:ascii="Times New Roman" w:hAnsi="Times New Roman" w:cs="Times New Roman"/>
          <w:sz w:val="24"/>
          <w:szCs w:val="24"/>
        </w:rPr>
        <w:footnoteReference w:id="2"/>
      </w:r>
      <w:r w:rsidR="00082B87" w:rsidRPr="000F4B44">
        <w:rPr>
          <w:rFonts w:ascii="Times New Roman" w:hAnsi="Times New Roman" w:cs="Times New Roman"/>
          <w:sz w:val="24"/>
          <w:szCs w:val="24"/>
        </w:rPr>
        <w:t xml:space="preserve">Well before she died in 1558, her Protestant rebels had begun attacking her administration. Subsequently, after 1558 and her sister Elizabeth I's succession, the religious </w:t>
      </w:r>
      <w:r w:rsidR="00792D51">
        <w:rPr>
          <w:rFonts w:ascii="Times New Roman" w:hAnsi="Times New Roman" w:cs="Times New Roman"/>
          <w:sz w:val="24"/>
          <w:szCs w:val="24"/>
        </w:rPr>
        <w:lastRenderedPageBreak/>
        <w:t>Mary got wide</w:t>
      </w:r>
      <w:r w:rsidR="00082B87" w:rsidRPr="000F4B44">
        <w:rPr>
          <w:rFonts w:ascii="Times New Roman" w:hAnsi="Times New Roman" w:cs="Times New Roman"/>
          <w:sz w:val="24"/>
          <w:szCs w:val="24"/>
        </w:rPr>
        <w:t xml:space="preserve"> hat</w:t>
      </w:r>
      <w:r w:rsidR="00792D51">
        <w:rPr>
          <w:rFonts w:ascii="Times New Roman" w:hAnsi="Times New Roman" w:cs="Times New Roman"/>
          <w:sz w:val="24"/>
          <w:szCs w:val="24"/>
        </w:rPr>
        <w:t>r</w:t>
      </w:r>
      <w:r w:rsidR="00082B87" w:rsidRPr="000F4B44">
        <w:rPr>
          <w:rFonts w:ascii="Times New Roman" w:hAnsi="Times New Roman" w:cs="Times New Roman"/>
          <w:sz w:val="24"/>
          <w:szCs w:val="24"/>
        </w:rPr>
        <w:t xml:space="preserve">ed </w:t>
      </w:r>
      <w:r w:rsidR="00792D51">
        <w:rPr>
          <w:rFonts w:ascii="Times New Roman" w:hAnsi="Times New Roman" w:cs="Times New Roman"/>
          <w:sz w:val="24"/>
          <w:szCs w:val="24"/>
        </w:rPr>
        <w:t>by being catholic</w:t>
      </w:r>
      <w:r w:rsidR="00082B87" w:rsidRPr="000F4B44">
        <w:rPr>
          <w:rFonts w:ascii="Times New Roman" w:hAnsi="Times New Roman" w:cs="Times New Roman"/>
          <w:sz w:val="24"/>
          <w:szCs w:val="24"/>
        </w:rPr>
        <w:t xml:space="preserve">, </w:t>
      </w:r>
      <w:r w:rsidR="00792D51">
        <w:rPr>
          <w:rFonts w:ascii="Times New Roman" w:hAnsi="Times New Roman" w:cs="Times New Roman"/>
          <w:sz w:val="24"/>
          <w:szCs w:val="24"/>
        </w:rPr>
        <w:t>her marriage together with appearance at the same time</w:t>
      </w:r>
      <w:r w:rsidR="00082B87" w:rsidRPr="000F4B44">
        <w:rPr>
          <w:rFonts w:ascii="Times New Roman" w:hAnsi="Times New Roman" w:cs="Times New Roman"/>
          <w:sz w:val="24"/>
          <w:szCs w:val="24"/>
        </w:rPr>
        <w:t xml:space="preserve"> intelligence, </w:t>
      </w:r>
      <w:r w:rsidR="00792D51">
        <w:rPr>
          <w:rFonts w:ascii="Times New Roman" w:hAnsi="Times New Roman" w:cs="Times New Roman"/>
          <w:sz w:val="24"/>
          <w:szCs w:val="24"/>
        </w:rPr>
        <w:t>lastly</w:t>
      </w:r>
      <w:r w:rsidR="00082B87" w:rsidRPr="000F4B44">
        <w:rPr>
          <w:rFonts w:ascii="Times New Roman" w:hAnsi="Times New Roman" w:cs="Times New Roman"/>
          <w:sz w:val="24"/>
          <w:szCs w:val="24"/>
        </w:rPr>
        <w:t xml:space="preserve"> ab</w:t>
      </w:r>
      <w:r w:rsidR="00792D51">
        <w:rPr>
          <w:rFonts w:ascii="Times New Roman" w:hAnsi="Times New Roman" w:cs="Times New Roman"/>
          <w:sz w:val="24"/>
          <w:szCs w:val="24"/>
        </w:rPr>
        <w:t>ove all for the brutality during her</w:t>
      </w:r>
      <w:r w:rsidR="00082B87" w:rsidRPr="000F4B44">
        <w:rPr>
          <w:rFonts w:ascii="Times New Roman" w:hAnsi="Times New Roman" w:cs="Times New Roman"/>
          <w:sz w:val="24"/>
          <w:szCs w:val="24"/>
        </w:rPr>
        <w:t xml:space="preserve"> regime in its penalties of religious opposition. For several eras, and almost generally established reality among Protestants that Mary Tudor's rule, England's originally crowned queen regnant (1553–58), was a terrible caution against yielding legality, let alone power, to Catholics. According to Foxe, More English blood was spilled</w:t>
      </w:r>
      <w:r w:rsidR="00CD3865" w:rsidRPr="000F4B44">
        <w:rPr>
          <w:rFonts w:ascii="Times New Roman" w:hAnsi="Times New Roman" w:cs="Times New Roman"/>
          <w:sz w:val="24"/>
          <w:szCs w:val="24"/>
        </w:rPr>
        <w:t xml:space="preserve"> in Queen Mary Tudor's time tha</w:t>
      </w:r>
      <w:r w:rsidR="00082B87" w:rsidRPr="000F4B44">
        <w:rPr>
          <w:rFonts w:ascii="Times New Roman" w:hAnsi="Times New Roman" w:cs="Times New Roman"/>
          <w:sz w:val="24"/>
          <w:szCs w:val="24"/>
        </w:rPr>
        <w:t xml:space="preserve">n it has ever been witnessed in other regimes. </w:t>
      </w:r>
      <w:r w:rsidR="005C720B">
        <w:rPr>
          <w:rFonts w:ascii="Times New Roman" w:hAnsi="Times New Roman" w:cs="Times New Roman"/>
          <w:sz w:val="24"/>
          <w:szCs w:val="24"/>
        </w:rPr>
        <w:t>According to Richards</w:t>
      </w:r>
      <w:r w:rsidR="00587578" w:rsidRPr="000F4B44">
        <w:rPr>
          <w:rFonts w:ascii="Times New Roman" w:hAnsi="Times New Roman" w:cs="Times New Roman"/>
          <w:sz w:val="24"/>
          <w:szCs w:val="24"/>
        </w:rPr>
        <w:t xml:space="preserve">, </w:t>
      </w:r>
      <w:r w:rsidR="00082B87" w:rsidRPr="000F4B44">
        <w:rPr>
          <w:rFonts w:ascii="Times New Roman" w:hAnsi="Times New Roman" w:cs="Times New Roman"/>
          <w:sz w:val="24"/>
          <w:szCs w:val="24"/>
        </w:rPr>
        <w:t>Foxe further comments that God wrought against her in all her affairs because of the unprosperous accomplishments of Queen Mary in persecuting God’s people.</w:t>
      </w:r>
      <w:r w:rsidR="005C720B">
        <w:rPr>
          <w:rFonts w:ascii="Times New Roman" w:hAnsi="Times New Roman" w:cs="Times New Roman"/>
          <w:sz w:val="24"/>
          <w:szCs w:val="24"/>
          <w:vertAlign w:val="superscript"/>
        </w:rPr>
        <w:t>3</w:t>
      </w:r>
      <w:r w:rsidR="00082B87" w:rsidRPr="000F4B44">
        <w:rPr>
          <w:rFonts w:ascii="Times New Roman" w:hAnsi="Times New Roman" w:cs="Times New Roman"/>
          <w:sz w:val="24"/>
          <w:szCs w:val="24"/>
        </w:rPr>
        <w:t xml:space="preserve"> Conventionally a creation of the foremost Protestant beliefs, most accounts of the nineteenth-century on Tudor's history settled contentedly enough on the Catholic queen regnant's traditional approach, with minimal interest in exploration. Furthermore, there was a conventional belief that her reign was a catastrophic interlude for the true religion, and perhaps unproductive in every other way. </w:t>
      </w:r>
    </w:p>
    <w:p w:rsidR="005C720B" w:rsidRDefault="00F63E81" w:rsidP="00781D39">
      <w:pPr>
        <w:spacing w:after="0" w:line="480" w:lineRule="auto"/>
        <w:ind w:firstLine="720"/>
        <w:rPr>
          <w:rFonts w:ascii="Times New Roman" w:hAnsi="Times New Roman" w:cs="Times New Roman"/>
          <w:sz w:val="24"/>
          <w:szCs w:val="24"/>
        </w:rPr>
        <w:sectPr w:rsidR="005C720B">
          <w:headerReference w:type="default" r:id="rId7"/>
          <w:pgSz w:w="12240" w:h="15840"/>
          <w:pgMar w:top="1440" w:right="1440" w:bottom="1440" w:left="1440" w:header="720" w:footer="720" w:gutter="0"/>
          <w:cols w:space="720"/>
          <w:docGrid w:linePitch="360"/>
        </w:sectPr>
      </w:pPr>
      <w:r w:rsidRPr="000F4B44">
        <w:rPr>
          <w:rFonts w:ascii="Times New Roman" w:hAnsi="Times New Roman" w:cs="Times New Roman"/>
          <w:sz w:val="24"/>
          <w:szCs w:val="24"/>
        </w:rPr>
        <w:t>In his first edition (1570), Foxe declared that his interest was to record the accounts of the harassment of people he considered factual members and the faithful worshippers of Christ's Minster. However, his interpretations were regularly more comprehensi</w:t>
      </w:r>
      <w:r w:rsidRPr="000F4B44">
        <w:rPr>
          <w:rFonts w:ascii="Times New Roman" w:hAnsi="Times New Roman" w:cs="Times New Roman"/>
          <w:sz w:val="24"/>
          <w:szCs w:val="24"/>
        </w:rPr>
        <w:t xml:space="preserve">ve when he dealt with the victims burned for their devotion in Queen Mary Tudor's reign. </w:t>
      </w:r>
      <w:r>
        <w:rPr>
          <w:rStyle w:val="FootnoteReference"/>
          <w:rFonts w:ascii="Times New Roman" w:hAnsi="Times New Roman" w:cs="Times New Roman"/>
          <w:sz w:val="24"/>
          <w:szCs w:val="24"/>
        </w:rPr>
        <w:footnoteReference w:id="3"/>
      </w:r>
      <w:r w:rsidRPr="000F4B44">
        <w:rPr>
          <w:rFonts w:ascii="Times New Roman" w:hAnsi="Times New Roman" w:cs="Times New Roman"/>
          <w:sz w:val="24"/>
          <w:szCs w:val="24"/>
        </w:rPr>
        <w:t>Although he viewed Tudor as deceitful and unpredictable from the initial days of her rule, in his ever-growing versions, Foxe had similarly placed some fault on churc</w:t>
      </w:r>
      <w:r w:rsidRPr="000F4B44">
        <w:rPr>
          <w:rFonts w:ascii="Times New Roman" w:hAnsi="Times New Roman" w:cs="Times New Roman"/>
          <w:sz w:val="24"/>
          <w:szCs w:val="24"/>
        </w:rPr>
        <w:t>h authorities like the Bishop of Winchester, Edmund Bonner, Bishop of London, and Stephen Gardiner at least as much as on the queen hersel</w:t>
      </w:r>
      <w:r w:rsidR="00CD3865" w:rsidRPr="000F4B44">
        <w:rPr>
          <w:rFonts w:ascii="Times New Roman" w:hAnsi="Times New Roman" w:cs="Times New Roman"/>
          <w:sz w:val="24"/>
          <w:szCs w:val="24"/>
        </w:rPr>
        <w:t>f.</w:t>
      </w:r>
    </w:p>
    <w:p w:rsidR="005C720B" w:rsidRDefault="005C720B" w:rsidP="005C720B">
      <w:pPr>
        <w:spacing w:after="0" w:line="480" w:lineRule="auto"/>
        <w:rPr>
          <w:rFonts w:ascii="Times New Roman" w:hAnsi="Times New Roman" w:cs="Times New Roman"/>
          <w:sz w:val="24"/>
          <w:szCs w:val="24"/>
        </w:rPr>
        <w:sectPr w:rsidR="005C720B" w:rsidSect="005C720B">
          <w:footnotePr>
            <w:numRestart w:val="eachPage"/>
          </w:footnotePr>
          <w:type w:val="continuous"/>
          <w:pgSz w:w="12240" w:h="15840"/>
          <w:pgMar w:top="1440" w:right="1440" w:bottom="1440" w:left="1440" w:header="720" w:footer="720" w:gutter="0"/>
          <w:cols w:space="720"/>
          <w:docGrid w:linePitch="360"/>
        </w:sectPr>
      </w:pPr>
    </w:p>
    <w:p w:rsidR="00082B87" w:rsidRPr="005C720B" w:rsidRDefault="00F63E81" w:rsidP="005C720B">
      <w:pPr>
        <w:spacing w:after="0" w:line="480" w:lineRule="auto"/>
        <w:ind w:firstLine="720"/>
        <w:rPr>
          <w:rFonts w:ascii="Times New Roman" w:hAnsi="Times New Roman" w:cs="Times New Roman"/>
          <w:sz w:val="24"/>
          <w:szCs w:val="24"/>
          <w:vertAlign w:val="superscript"/>
        </w:rPr>
      </w:pPr>
      <w:r w:rsidRPr="000F4B44">
        <w:rPr>
          <w:rFonts w:ascii="Times New Roman" w:hAnsi="Times New Roman" w:cs="Times New Roman"/>
          <w:sz w:val="24"/>
          <w:szCs w:val="24"/>
        </w:rPr>
        <w:lastRenderedPageBreak/>
        <w:t xml:space="preserve"> Most historians followed suit, uph</w:t>
      </w:r>
      <w:r w:rsidR="005C720B">
        <w:rPr>
          <w:rFonts w:ascii="Times New Roman" w:hAnsi="Times New Roman" w:cs="Times New Roman"/>
          <w:sz w:val="24"/>
          <w:szCs w:val="24"/>
        </w:rPr>
        <w:t>olding Foxe’s sentiments. Richards</w:t>
      </w:r>
      <w:r w:rsidRPr="000F4B44">
        <w:rPr>
          <w:rFonts w:ascii="Times New Roman" w:hAnsi="Times New Roman" w:cs="Times New Roman"/>
          <w:sz w:val="24"/>
          <w:szCs w:val="24"/>
        </w:rPr>
        <w:t xml:space="preserve"> suggests that William Smyth general</w:t>
      </w:r>
      <w:r w:rsidRPr="000F4B44">
        <w:rPr>
          <w:rFonts w:ascii="Times New Roman" w:hAnsi="Times New Roman" w:cs="Times New Roman"/>
          <w:sz w:val="24"/>
          <w:szCs w:val="24"/>
        </w:rPr>
        <w:t>ly proposes that only Queen Mary Tudor and Bishop Bonner put persons to death based on their religious beliefs. Besides, he argues that the Protestants were incompetent of such enormities. However, this was not the case. Many people were put to death in th</w:t>
      </w:r>
      <w:r w:rsidRPr="000F4B44">
        <w:rPr>
          <w:rFonts w:ascii="Times New Roman" w:hAnsi="Times New Roman" w:cs="Times New Roman"/>
          <w:sz w:val="24"/>
          <w:szCs w:val="24"/>
        </w:rPr>
        <w:t>e reign of the ruthless Henry VIII</w:t>
      </w:r>
      <w:r w:rsidR="005C720B">
        <w:rPr>
          <w:rFonts w:ascii="Times New Roman" w:hAnsi="Times New Roman" w:cs="Times New Roman"/>
          <w:sz w:val="24"/>
          <w:szCs w:val="24"/>
        </w:rPr>
        <w:t>.</w:t>
      </w:r>
      <w:r w:rsidR="005C720B">
        <w:rPr>
          <w:rFonts w:ascii="Times New Roman" w:hAnsi="Times New Roman" w:cs="Times New Roman"/>
          <w:sz w:val="24"/>
          <w:szCs w:val="24"/>
          <w:vertAlign w:val="superscript"/>
        </w:rPr>
        <w:t>4</w:t>
      </w:r>
    </w:p>
    <w:p w:rsidR="00082B87"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On the other hand, Lingard presented an entirely dissimilar argument. He suggested that the facility with which Queen Mary affected her marriage demonstrated how much the protestors' failure had added to the power of her administration. He placed the centr</w:t>
      </w:r>
      <w:r w:rsidRPr="000F4B44">
        <w:rPr>
          <w:rFonts w:ascii="Times New Roman" w:hAnsi="Times New Roman" w:cs="Times New Roman"/>
          <w:sz w:val="24"/>
          <w:szCs w:val="24"/>
        </w:rPr>
        <w:t>al issue of the customary criticism of her reign within a more historical context. It was the lot of Queen Mary to live in a period of religious prejudice. He illustrated widely on state documents to define the procedures she established for actual heretic</w:t>
      </w:r>
      <w:r w:rsidRPr="000F4B44">
        <w:rPr>
          <w:rFonts w:ascii="Times New Roman" w:hAnsi="Times New Roman" w:cs="Times New Roman"/>
          <w:sz w:val="24"/>
          <w:szCs w:val="24"/>
        </w:rPr>
        <w:t xml:space="preserve">s, that they should be penalized without passion, but in ways that guaranteed that the modest were not misled by false principles. Additionally, she required that typical sermons be conducted to </w:t>
      </w:r>
      <w:r w:rsidR="00781D39" w:rsidRPr="000F4B44">
        <w:rPr>
          <w:rFonts w:ascii="Times New Roman" w:hAnsi="Times New Roman" w:cs="Times New Roman"/>
          <w:sz w:val="24"/>
          <w:szCs w:val="24"/>
        </w:rPr>
        <w:t>educate the unavoidable crowds at each execution.</w:t>
      </w:r>
      <w:r w:rsidR="005C720B">
        <w:rPr>
          <w:rFonts w:ascii="Times New Roman" w:hAnsi="Times New Roman" w:cs="Times New Roman"/>
          <w:sz w:val="24"/>
          <w:szCs w:val="24"/>
          <w:vertAlign w:val="superscript"/>
        </w:rPr>
        <w:t>5</w:t>
      </w:r>
      <w:r w:rsidRPr="000F4B44">
        <w:rPr>
          <w:rFonts w:ascii="Times New Roman" w:hAnsi="Times New Roman" w:cs="Times New Roman"/>
          <w:sz w:val="24"/>
          <w:szCs w:val="24"/>
        </w:rPr>
        <w:t xml:space="preserve"> </w:t>
      </w:r>
    </w:p>
    <w:p w:rsidR="00CE3A01"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Cobbert i</w:t>
      </w:r>
      <w:r w:rsidRPr="000F4B44">
        <w:rPr>
          <w:rFonts w:ascii="Times New Roman" w:hAnsi="Times New Roman" w:cs="Times New Roman"/>
          <w:sz w:val="24"/>
          <w:szCs w:val="24"/>
        </w:rPr>
        <w:t>nsisted that Mary’s glorious succession was always prevalent, marked from the start by more widespread joy than ever had before been seen. Besides, the new queen’s initial acts were both beneficent and just. The history of Mary’s rule, which followed showe</w:t>
      </w:r>
      <w:r w:rsidRPr="000F4B44">
        <w:rPr>
          <w:rFonts w:ascii="Times New Roman" w:hAnsi="Times New Roman" w:cs="Times New Roman"/>
          <w:sz w:val="24"/>
          <w:szCs w:val="24"/>
        </w:rPr>
        <w:t xml:space="preserve">d some benefits from Froude’s reading, wider than had been customary. </w:t>
      </w:r>
      <w:r>
        <w:rPr>
          <w:rStyle w:val="FootnoteReference"/>
          <w:rFonts w:ascii="Times New Roman" w:hAnsi="Times New Roman" w:cs="Times New Roman"/>
          <w:sz w:val="24"/>
          <w:szCs w:val="24"/>
        </w:rPr>
        <w:footnoteReference w:id="4"/>
      </w:r>
      <w:r w:rsidRPr="000F4B44">
        <w:rPr>
          <w:rFonts w:ascii="Times New Roman" w:hAnsi="Times New Roman" w:cs="Times New Roman"/>
          <w:sz w:val="24"/>
          <w:szCs w:val="24"/>
        </w:rPr>
        <w:t>However, despite some admiration for her, his concluding analysis of Mary varied from the predominant views. He argues that Mary had moral grounds for questioning her sister’s involveme</w:t>
      </w:r>
      <w:r w:rsidRPr="000F4B44">
        <w:rPr>
          <w:rFonts w:ascii="Times New Roman" w:hAnsi="Times New Roman" w:cs="Times New Roman"/>
          <w:sz w:val="24"/>
          <w:szCs w:val="24"/>
        </w:rPr>
        <w:t xml:space="preserve">nt in the Wyatt </w:t>
      </w:r>
      <w:r w:rsidRPr="000F4B44">
        <w:rPr>
          <w:rFonts w:ascii="Times New Roman" w:hAnsi="Times New Roman" w:cs="Times New Roman"/>
          <w:sz w:val="24"/>
          <w:szCs w:val="24"/>
        </w:rPr>
        <w:lastRenderedPageBreak/>
        <w:t xml:space="preserve">scheme. He claims that other historians had often ridiculed this suspicion. Froude noted that Mary Tudor had acknowledged that church plots estranged in her father's rule could not be repossessed, although the verdict was a dissatisfaction </w:t>
      </w:r>
      <w:r w:rsidRPr="000F4B44">
        <w:rPr>
          <w:rFonts w:ascii="Times New Roman" w:hAnsi="Times New Roman" w:cs="Times New Roman"/>
          <w:sz w:val="24"/>
          <w:szCs w:val="24"/>
        </w:rPr>
        <w:t>to the clerics, who cared less for Rome but much more for power and riches.</w:t>
      </w:r>
    </w:p>
    <w:p w:rsidR="00DF5E4F"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 xml:space="preserve"> Froude began his conclusion of Queen Mary's rule by asserting that no English sovereign ever rose the authority with more acceptance than Mary Tudor. To the time of her succession</w:t>
      </w:r>
      <w:r w:rsidRPr="000F4B44">
        <w:rPr>
          <w:rFonts w:ascii="Times New Roman" w:hAnsi="Times New Roman" w:cs="Times New Roman"/>
          <w:sz w:val="24"/>
          <w:szCs w:val="24"/>
        </w:rPr>
        <w:t>, she led a righteous, and in many respects, an honorable life. Yet when she passed on, she went to her grave amid many more blasphemies than ever she had received praise. He advocated that her rationality was utterly affected partially by Philip's uncarin</w:t>
      </w:r>
      <w:r w:rsidRPr="000F4B44">
        <w:rPr>
          <w:rFonts w:ascii="Times New Roman" w:hAnsi="Times New Roman" w:cs="Times New Roman"/>
          <w:sz w:val="24"/>
          <w:szCs w:val="24"/>
        </w:rPr>
        <w:t xml:space="preserve">g conduct of the queen, more by her mystical leaders' effect. </w:t>
      </w:r>
      <w:r w:rsidR="00CD3865" w:rsidRPr="000F4B44">
        <w:rPr>
          <w:rFonts w:ascii="Times New Roman" w:hAnsi="Times New Roman" w:cs="Times New Roman"/>
          <w:sz w:val="24"/>
          <w:szCs w:val="24"/>
        </w:rPr>
        <w:t>Besides, h</w:t>
      </w:r>
      <w:r w:rsidRPr="000F4B44">
        <w:rPr>
          <w:rFonts w:ascii="Times New Roman" w:hAnsi="Times New Roman" w:cs="Times New Roman"/>
          <w:sz w:val="24"/>
          <w:szCs w:val="24"/>
        </w:rPr>
        <w:t>e suggests that her brutalities' obligation rests initially with Gardiner, who initiated them, and, secondly, in the highest degree Reginald Pole. However, they were not the only reaso</w:t>
      </w:r>
      <w:r w:rsidRPr="000F4B44">
        <w:rPr>
          <w:rFonts w:ascii="Times New Roman" w:hAnsi="Times New Roman" w:cs="Times New Roman"/>
          <w:sz w:val="24"/>
          <w:szCs w:val="24"/>
        </w:rPr>
        <w:t>n</w:t>
      </w:r>
      <w:r w:rsidR="00CD3865" w:rsidRPr="000F4B44">
        <w:rPr>
          <w:rFonts w:ascii="Times New Roman" w:hAnsi="Times New Roman" w:cs="Times New Roman"/>
          <w:sz w:val="24"/>
          <w:szCs w:val="24"/>
        </w:rPr>
        <w:t>s</w:t>
      </w:r>
      <w:r w:rsidRPr="000F4B44">
        <w:rPr>
          <w:rFonts w:ascii="Times New Roman" w:hAnsi="Times New Roman" w:cs="Times New Roman"/>
          <w:sz w:val="24"/>
          <w:szCs w:val="24"/>
        </w:rPr>
        <w:t xml:space="preserve"> for those catastrophic and terrible arsons of Mary’s reign. </w:t>
      </w:r>
    </w:p>
    <w:p w:rsidR="00082B87" w:rsidRPr="000F4B44" w:rsidRDefault="00F63E81" w:rsidP="00781D3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Early twentieth-century historians such as James Gairdner and A.F. Pollard made little effort to revise the conventional views of Mary Tudor. Indeed, it was late in that era before Tudor, Eliz</w:t>
      </w:r>
      <w:r w:rsidRPr="000F4B44">
        <w:rPr>
          <w:rFonts w:ascii="Times New Roman" w:hAnsi="Times New Roman" w:cs="Times New Roman"/>
          <w:sz w:val="24"/>
          <w:szCs w:val="24"/>
        </w:rPr>
        <w:t>abeth Russell's Mary and Mr. Jorkins set off a wave of more ideological historians, but it is not in the slightest astonishing; not everybody has yet been co</w:t>
      </w:r>
      <w:r w:rsidR="00CD3865" w:rsidRPr="000F4B44">
        <w:rPr>
          <w:rFonts w:ascii="Times New Roman" w:hAnsi="Times New Roman" w:cs="Times New Roman"/>
          <w:sz w:val="24"/>
          <w:szCs w:val="24"/>
        </w:rPr>
        <w:t xml:space="preserve">nvinced of her transformation. </w:t>
      </w:r>
      <w:r w:rsidRPr="000F4B44">
        <w:rPr>
          <w:rFonts w:ascii="Times New Roman" w:hAnsi="Times New Roman" w:cs="Times New Roman"/>
          <w:sz w:val="24"/>
          <w:szCs w:val="24"/>
        </w:rPr>
        <w:t>The pre-eminent biographer of Thomas Cranmer, Diarmaid MacCulloch, f</w:t>
      </w:r>
      <w:r w:rsidRPr="000F4B44">
        <w:rPr>
          <w:rFonts w:ascii="Times New Roman" w:hAnsi="Times New Roman" w:cs="Times New Roman"/>
          <w:sz w:val="24"/>
          <w:szCs w:val="24"/>
        </w:rPr>
        <w:t>or one, still calls the queen that sent the archbishop to the tower and then to his blistering death, 'Bloody Mary</w:t>
      </w:r>
      <w:r w:rsidR="00781D39" w:rsidRPr="000F4B44">
        <w:rPr>
          <w:rFonts w:ascii="Times New Roman" w:hAnsi="Times New Roman" w:cs="Times New Roman"/>
          <w:sz w:val="24"/>
          <w:szCs w:val="24"/>
        </w:rPr>
        <w:t xml:space="preserve">.' </w:t>
      </w:r>
      <w:r w:rsidRPr="000F4B44">
        <w:rPr>
          <w:rFonts w:ascii="Times New Roman" w:hAnsi="Times New Roman" w:cs="Times New Roman"/>
          <w:sz w:val="24"/>
          <w:szCs w:val="24"/>
        </w:rPr>
        <w:t xml:space="preserve"> </w:t>
      </w:r>
    </w:p>
    <w:p w:rsidR="00082B87" w:rsidRPr="000F4B44" w:rsidRDefault="00F63E81" w:rsidP="00781D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summation, m</w:t>
      </w:r>
      <w:r w:rsidRPr="000F4B44">
        <w:rPr>
          <w:rFonts w:ascii="Times New Roman" w:hAnsi="Times New Roman" w:cs="Times New Roman"/>
          <w:sz w:val="24"/>
          <w:szCs w:val="24"/>
        </w:rPr>
        <w:t xml:space="preserve">emories of those sixteenth-century conflicts of religion have indeed remained compelling into this century, possibly even </w:t>
      </w:r>
      <w:r w:rsidRPr="000F4B44">
        <w:rPr>
          <w:rFonts w:ascii="Times New Roman" w:hAnsi="Times New Roman" w:cs="Times New Roman"/>
          <w:sz w:val="24"/>
          <w:szCs w:val="24"/>
        </w:rPr>
        <w:t>past the hopes of John Foxe. He d</w:t>
      </w:r>
      <w:r w:rsidR="00CD3865" w:rsidRPr="000F4B44">
        <w:rPr>
          <w:rFonts w:ascii="Times New Roman" w:hAnsi="Times New Roman" w:cs="Times New Roman"/>
          <w:sz w:val="24"/>
          <w:szCs w:val="24"/>
        </w:rPr>
        <w:t>id so much to describe and per</w:t>
      </w:r>
      <w:r w:rsidRPr="000F4B44">
        <w:rPr>
          <w:rFonts w:ascii="Times New Roman" w:hAnsi="Times New Roman" w:cs="Times New Roman"/>
          <w:sz w:val="24"/>
          <w:szCs w:val="24"/>
        </w:rPr>
        <w:t xml:space="preserve">petuate them in England. Consequently, the extent of the impact of Foxe's work became apparent even before his death. Catholic responses notwithstanding, the </w:t>
      </w:r>
      <w:r w:rsidRPr="000F4B44">
        <w:rPr>
          <w:rFonts w:ascii="Times New Roman" w:hAnsi="Times New Roman" w:cs="Times New Roman"/>
          <w:sz w:val="24"/>
          <w:szCs w:val="24"/>
        </w:rPr>
        <w:lastRenderedPageBreak/>
        <w:t xml:space="preserve">Book of Martyrs continued to be </w:t>
      </w:r>
      <w:r w:rsidRPr="000F4B44">
        <w:rPr>
          <w:rFonts w:ascii="Times New Roman" w:hAnsi="Times New Roman" w:cs="Times New Roman"/>
          <w:sz w:val="24"/>
          <w:szCs w:val="24"/>
        </w:rPr>
        <w:t>most</w:t>
      </w:r>
      <w:r w:rsidR="00792D51">
        <w:rPr>
          <w:rFonts w:ascii="Times New Roman" w:hAnsi="Times New Roman" w:cs="Times New Roman"/>
          <w:sz w:val="24"/>
          <w:szCs w:val="24"/>
        </w:rPr>
        <w:t xml:space="preserve"> read together with</w:t>
      </w:r>
      <w:r w:rsidRPr="000F4B44">
        <w:rPr>
          <w:rFonts w:ascii="Times New Roman" w:hAnsi="Times New Roman" w:cs="Times New Roman"/>
          <w:sz w:val="24"/>
          <w:szCs w:val="24"/>
        </w:rPr>
        <w:t xml:space="preserve"> the </w:t>
      </w:r>
      <w:r w:rsidRPr="000F4B44">
        <w:rPr>
          <w:rFonts w:ascii="Times New Roman" w:hAnsi="Times New Roman" w:cs="Times New Roman"/>
          <w:sz w:val="24"/>
          <w:szCs w:val="24"/>
        </w:rPr>
        <w:t xml:space="preserve">influential account </w:t>
      </w:r>
      <w:r w:rsidR="00792D51">
        <w:rPr>
          <w:rFonts w:ascii="Times New Roman" w:hAnsi="Times New Roman" w:cs="Times New Roman"/>
          <w:sz w:val="24"/>
          <w:szCs w:val="24"/>
        </w:rPr>
        <w:t>concerning</w:t>
      </w:r>
      <w:r w:rsidRPr="000F4B44">
        <w:rPr>
          <w:rFonts w:ascii="Times New Roman" w:hAnsi="Times New Roman" w:cs="Times New Roman"/>
          <w:sz w:val="24"/>
          <w:szCs w:val="24"/>
        </w:rPr>
        <w:t xml:space="preserve"> Marian persecution. For good or bad, it almost single-handedly </w:t>
      </w:r>
      <w:r w:rsidR="00792D51">
        <w:rPr>
          <w:rFonts w:ascii="Times New Roman" w:hAnsi="Times New Roman" w:cs="Times New Roman"/>
          <w:sz w:val="24"/>
          <w:szCs w:val="24"/>
        </w:rPr>
        <w:t>initiated</w:t>
      </w:r>
      <w:bookmarkStart w:id="0" w:name="_GoBack"/>
      <w:bookmarkEnd w:id="0"/>
      <w:r w:rsidRPr="000F4B44">
        <w:rPr>
          <w:rFonts w:ascii="Times New Roman" w:hAnsi="Times New Roman" w:cs="Times New Roman"/>
          <w:sz w:val="24"/>
          <w:szCs w:val="24"/>
        </w:rPr>
        <w:t xml:space="preserve"> Mary Tudor's status as "Bloody Mary" and the recollection of her religious victims as martyrs. For the reasons outlined in </w:t>
      </w:r>
      <w:r w:rsidRPr="000F4B44">
        <w:rPr>
          <w:rFonts w:ascii="Times New Roman" w:hAnsi="Times New Roman" w:cs="Times New Roman"/>
          <w:sz w:val="24"/>
          <w:szCs w:val="24"/>
        </w:rPr>
        <w:t>the readings, the conclusion drawn from these readings is that Mary Tudor deserved the epithet 'Bloody Mary'.</w:t>
      </w:r>
    </w:p>
    <w:p w:rsidR="00082B87" w:rsidRPr="000F4B44" w:rsidRDefault="00082B87" w:rsidP="00781D39">
      <w:pPr>
        <w:spacing w:after="0" w:line="480" w:lineRule="auto"/>
        <w:ind w:firstLine="720"/>
        <w:rPr>
          <w:rFonts w:ascii="Times New Roman" w:hAnsi="Times New Roman" w:cs="Times New Roman"/>
          <w:sz w:val="24"/>
          <w:szCs w:val="24"/>
        </w:rPr>
      </w:pPr>
    </w:p>
    <w:p w:rsidR="00154DD9" w:rsidRPr="000F4B44" w:rsidRDefault="00F63E81" w:rsidP="00154DD9">
      <w:pPr>
        <w:spacing w:after="0" w:line="480" w:lineRule="auto"/>
        <w:ind w:firstLine="720"/>
        <w:rPr>
          <w:rFonts w:ascii="Times New Roman" w:hAnsi="Times New Roman" w:cs="Times New Roman"/>
          <w:sz w:val="24"/>
          <w:szCs w:val="24"/>
        </w:rPr>
      </w:pPr>
      <w:r w:rsidRPr="000F4B44">
        <w:rPr>
          <w:rFonts w:ascii="Times New Roman" w:hAnsi="Times New Roman" w:cs="Times New Roman"/>
          <w:sz w:val="24"/>
          <w:szCs w:val="24"/>
        </w:rPr>
        <w:t xml:space="preserve"> </w:t>
      </w:r>
    </w:p>
    <w:p w:rsidR="0089177F" w:rsidRDefault="00F63E81">
      <w:pPr>
        <w:rPr>
          <w:rFonts w:ascii="Times New Roman" w:hAnsi="Times New Roman" w:cs="Times New Roman"/>
          <w:b/>
          <w:sz w:val="24"/>
          <w:szCs w:val="24"/>
        </w:rPr>
      </w:pPr>
      <w:r>
        <w:rPr>
          <w:rFonts w:ascii="Times New Roman" w:hAnsi="Times New Roman" w:cs="Times New Roman"/>
          <w:b/>
          <w:sz w:val="24"/>
          <w:szCs w:val="24"/>
        </w:rPr>
        <w:br w:type="page"/>
      </w:r>
    </w:p>
    <w:p w:rsidR="00881574" w:rsidRPr="000F4B44" w:rsidRDefault="00F63E81" w:rsidP="00881574">
      <w:pPr>
        <w:spacing w:after="0" w:line="480" w:lineRule="auto"/>
        <w:jc w:val="center"/>
        <w:rPr>
          <w:rFonts w:ascii="Times New Roman" w:hAnsi="Times New Roman" w:cs="Times New Roman"/>
          <w:b/>
          <w:sz w:val="24"/>
          <w:szCs w:val="24"/>
        </w:rPr>
      </w:pPr>
      <w:r w:rsidRPr="000F4B44">
        <w:rPr>
          <w:rFonts w:ascii="Times New Roman" w:hAnsi="Times New Roman" w:cs="Times New Roman"/>
          <w:b/>
          <w:sz w:val="24"/>
          <w:szCs w:val="24"/>
        </w:rPr>
        <w:lastRenderedPageBreak/>
        <w:t>Bibliography</w:t>
      </w:r>
    </w:p>
    <w:p w:rsidR="00881574" w:rsidRPr="000F4B44" w:rsidRDefault="00F63E81" w:rsidP="00CA3E87">
      <w:pPr>
        <w:spacing w:after="0" w:line="480" w:lineRule="auto"/>
        <w:ind w:left="720" w:hanging="720"/>
        <w:rPr>
          <w:rFonts w:ascii="Times New Roman" w:hAnsi="Times New Roman" w:cs="Times New Roman"/>
          <w:color w:val="222222"/>
          <w:sz w:val="24"/>
          <w:szCs w:val="24"/>
          <w:shd w:val="clear" w:color="auto" w:fill="FFFFFF"/>
        </w:rPr>
      </w:pPr>
      <w:r w:rsidRPr="000F4B44">
        <w:rPr>
          <w:rFonts w:ascii="Times New Roman" w:hAnsi="Times New Roman" w:cs="Times New Roman"/>
          <w:color w:val="222222"/>
          <w:sz w:val="24"/>
          <w:szCs w:val="24"/>
          <w:shd w:val="clear" w:color="auto" w:fill="FFFFFF"/>
        </w:rPr>
        <w:t>Hargrave, O. T. "Bloody Mary's Victims: The Iconography of John Foxe's Book of Martyrs." </w:t>
      </w:r>
      <w:r w:rsidRPr="000F4B44">
        <w:rPr>
          <w:rFonts w:ascii="Times New Roman" w:hAnsi="Times New Roman" w:cs="Times New Roman"/>
          <w:i/>
          <w:iCs/>
          <w:color w:val="222222"/>
          <w:sz w:val="24"/>
          <w:szCs w:val="24"/>
          <w:shd w:val="clear" w:color="auto" w:fill="FFFFFF"/>
        </w:rPr>
        <w:t xml:space="preserve">Historical Magazine of the Protestant </w:t>
      </w:r>
      <w:r w:rsidRPr="000F4B44">
        <w:rPr>
          <w:rFonts w:ascii="Times New Roman" w:hAnsi="Times New Roman" w:cs="Times New Roman"/>
          <w:i/>
          <w:iCs/>
          <w:color w:val="222222"/>
          <w:sz w:val="24"/>
          <w:szCs w:val="24"/>
          <w:shd w:val="clear" w:color="auto" w:fill="FFFFFF"/>
        </w:rPr>
        <w:t>Episcopal Church</w:t>
      </w:r>
      <w:r w:rsidRPr="000F4B44">
        <w:rPr>
          <w:rFonts w:ascii="Times New Roman" w:hAnsi="Times New Roman" w:cs="Times New Roman"/>
          <w:color w:val="222222"/>
          <w:sz w:val="24"/>
          <w:szCs w:val="24"/>
          <w:shd w:val="clear" w:color="auto" w:fill="FFFFFF"/>
        </w:rPr>
        <w:t> 51, no. 1 (1982): 7-21.</w:t>
      </w:r>
    </w:p>
    <w:p w:rsidR="00881574" w:rsidRPr="000F4B44" w:rsidRDefault="00F63E81" w:rsidP="00CA3E87">
      <w:pPr>
        <w:spacing w:after="0" w:line="480" w:lineRule="auto"/>
        <w:ind w:left="720" w:hanging="720"/>
        <w:rPr>
          <w:rFonts w:ascii="Times New Roman" w:hAnsi="Times New Roman" w:cs="Times New Roman"/>
          <w:color w:val="222222"/>
          <w:sz w:val="24"/>
          <w:szCs w:val="24"/>
          <w:shd w:val="clear" w:color="auto" w:fill="FFFFFF"/>
        </w:rPr>
      </w:pPr>
      <w:r w:rsidRPr="000F4B44">
        <w:rPr>
          <w:rFonts w:ascii="Times New Roman" w:hAnsi="Times New Roman" w:cs="Times New Roman"/>
          <w:color w:val="222222"/>
          <w:sz w:val="24"/>
          <w:szCs w:val="24"/>
          <w:shd w:val="clear" w:color="auto" w:fill="FFFFFF"/>
        </w:rPr>
        <w:t>Richards, Judith. "Defaming and defining ‘Bloody Mary’in nineteenth-century England." </w:t>
      </w:r>
      <w:r w:rsidRPr="000F4B44">
        <w:rPr>
          <w:rFonts w:ascii="Times New Roman" w:hAnsi="Times New Roman" w:cs="Times New Roman"/>
          <w:i/>
          <w:iCs/>
          <w:color w:val="222222"/>
          <w:sz w:val="24"/>
          <w:szCs w:val="24"/>
          <w:shd w:val="clear" w:color="auto" w:fill="FFFFFF"/>
        </w:rPr>
        <w:t>Bulletin of the John Rylands Library</w:t>
      </w:r>
      <w:r w:rsidRPr="000F4B44">
        <w:rPr>
          <w:rFonts w:ascii="Times New Roman" w:hAnsi="Times New Roman" w:cs="Times New Roman"/>
          <w:color w:val="222222"/>
          <w:sz w:val="24"/>
          <w:szCs w:val="24"/>
          <w:shd w:val="clear" w:color="auto" w:fill="FFFFFF"/>
        </w:rPr>
        <w:t> 90, no. 1 (2014): 287-303.</w:t>
      </w:r>
    </w:p>
    <w:p w:rsidR="00881574" w:rsidRPr="000F4B44" w:rsidRDefault="00F63E81" w:rsidP="00CA3E87">
      <w:pPr>
        <w:spacing w:after="0" w:line="480" w:lineRule="auto"/>
        <w:ind w:left="720" w:hanging="720"/>
        <w:rPr>
          <w:rFonts w:ascii="Times New Roman" w:hAnsi="Times New Roman" w:cs="Times New Roman"/>
          <w:color w:val="222222"/>
          <w:sz w:val="24"/>
          <w:szCs w:val="24"/>
          <w:shd w:val="clear" w:color="auto" w:fill="FFFFFF"/>
        </w:rPr>
      </w:pPr>
      <w:r w:rsidRPr="000F4B44">
        <w:rPr>
          <w:rFonts w:ascii="Times New Roman" w:hAnsi="Times New Roman" w:cs="Times New Roman"/>
          <w:color w:val="222222"/>
          <w:sz w:val="24"/>
          <w:szCs w:val="24"/>
          <w:shd w:val="clear" w:color="auto" w:fill="FFFFFF"/>
        </w:rPr>
        <w:t xml:space="preserve">Luthman, Johanna. "Mary Tudor, the First Sovereign Queen of </w:t>
      </w:r>
      <w:r w:rsidRPr="000F4B44">
        <w:rPr>
          <w:rFonts w:ascii="Times New Roman" w:hAnsi="Times New Roman" w:cs="Times New Roman"/>
          <w:color w:val="222222"/>
          <w:sz w:val="24"/>
          <w:szCs w:val="24"/>
          <w:shd w:val="clear" w:color="auto" w:fill="FFFFFF"/>
        </w:rPr>
        <w:t>England: The Politics of Blood, Gender, Law, and Religion in the 1500s." In </w:t>
      </w:r>
      <w:r w:rsidRPr="000F4B44">
        <w:rPr>
          <w:rFonts w:ascii="Times New Roman" w:hAnsi="Times New Roman" w:cs="Times New Roman"/>
          <w:i/>
          <w:iCs/>
          <w:color w:val="222222"/>
          <w:sz w:val="24"/>
          <w:szCs w:val="24"/>
          <w:shd w:val="clear" w:color="auto" w:fill="FFFFFF"/>
        </w:rPr>
        <w:t>Historians on Leadership and Strategy</w:t>
      </w:r>
      <w:r w:rsidRPr="000F4B44">
        <w:rPr>
          <w:rFonts w:ascii="Times New Roman" w:hAnsi="Times New Roman" w:cs="Times New Roman"/>
          <w:color w:val="222222"/>
          <w:sz w:val="24"/>
          <w:szCs w:val="24"/>
          <w:shd w:val="clear" w:color="auto" w:fill="FFFFFF"/>
        </w:rPr>
        <w:t>, pp. 195-213. Springer, Cham, 2020.</w:t>
      </w:r>
    </w:p>
    <w:p w:rsidR="00342205" w:rsidRPr="000F4B44" w:rsidRDefault="00F63E81" w:rsidP="00CA3E87">
      <w:pPr>
        <w:spacing w:after="0" w:line="480" w:lineRule="auto"/>
        <w:ind w:left="720" w:hanging="720"/>
        <w:rPr>
          <w:rFonts w:ascii="Times New Roman" w:hAnsi="Times New Roman" w:cs="Times New Roman"/>
          <w:color w:val="222222"/>
          <w:sz w:val="24"/>
          <w:szCs w:val="24"/>
          <w:shd w:val="clear" w:color="auto" w:fill="FFFFFF"/>
        </w:rPr>
      </w:pPr>
      <w:r w:rsidRPr="000F4B44">
        <w:rPr>
          <w:rFonts w:ascii="Times New Roman" w:hAnsi="Times New Roman" w:cs="Times New Roman"/>
          <w:color w:val="222222"/>
          <w:sz w:val="24"/>
          <w:szCs w:val="24"/>
          <w:shd w:val="clear" w:color="auto" w:fill="FFFFFF"/>
        </w:rPr>
        <w:t>Myers, Morgan, and Kyle Thompson. "Interpretations of Bloody Mary's Use of Religion and Politics." (2019).</w:t>
      </w:r>
    </w:p>
    <w:sectPr w:rsidR="00342205" w:rsidRPr="000F4B44" w:rsidSect="005C720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81" w:rsidRDefault="00F63E81">
      <w:pPr>
        <w:spacing w:after="0" w:line="240" w:lineRule="auto"/>
      </w:pPr>
      <w:r>
        <w:separator/>
      </w:r>
    </w:p>
  </w:endnote>
  <w:endnote w:type="continuationSeparator" w:id="0">
    <w:p w:rsidR="00F63E81" w:rsidRDefault="00F6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81" w:rsidRDefault="00F63E81" w:rsidP="00154DD9">
      <w:pPr>
        <w:spacing w:after="0" w:line="240" w:lineRule="auto"/>
      </w:pPr>
      <w:r>
        <w:separator/>
      </w:r>
    </w:p>
  </w:footnote>
  <w:footnote w:type="continuationSeparator" w:id="0">
    <w:p w:rsidR="00F63E81" w:rsidRDefault="00F63E81" w:rsidP="00154DD9">
      <w:pPr>
        <w:spacing w:after="0" w:line="240" w:lineRule="auto"/>
      </w:pPr>
      <w:r>
        <w:continuationSeparator/>
      </w:r>
    </w:p>
  </w:footnote>
  <w:footnote w:id="1">
    <w:p w:rsidR="000F4B44" w:rsidRPr="000F4B44" w:rsidRDefault="00F63E81">
      <w:pPr>
        <w:pStyle w:val="FootnoteText"/>
        <w:rPr>
          <w:rFonts w:ascii="Times New Roman" w:hAnsi="Times New Roman" w:cs="Times New Roman"/>
          <w:sz w:val="24"/>
          <w:szCs w:val="24"/>
        </w:rPr>
      </w:pPr>
      <w:r w:rsidRPr="000F4B44">
        <w:rPr>
          <w:rStyle w:val="FootnoteReference"/>
          <w:rFonts w:ascii="Times New Roman" w:hAnsi="Times New Roman" w:cs="Times New Roman"/>
          <w:sz w:val="24"/>
          <w:szCs w:val="24"/>
        </w:rPr>
        <w:footnoteRef/>
      </w:r>
      <w:r w:rsidRPr="000F4B44">
        <w:rPr>
          <w:rFonts w:ascii="Times New Roman" w:hAnsi="Times New Roman" w:cs="Times New Roman"/>
          <w:sz w:val="24"/>
          <w:szCs w:val="24"/>
        </w:rPr>
        <w:t xml:space="preserve"> Hargrave, O. T. "Bloody Mary's Victims: The Iconography of John Foxe's Book of Martyrs." Historical Magazine of the Protestant Episcopal Church 51, no. 1 (1982): 7-21.</w:t>
      </w:r>
    </w:p>
  </w:footnote>
  <w:footnote w:id="2">
    <w:p w:rsidR="000F4B44" w:rsidRDefault="00F63E81">
      <w:pPr>
        <w:pStyle w:val="FootnoteText"/>
      </w:pPr>
      <w:r>
        <w:rPr>
          <w:rStyle w:val="FootnoteReference"/>
        </w:rPr>
        <w:footnoteRef/>
      </w:r>
      <w:r>
        <w:t xml:space="preserve"> </w:t>
      </w:r>
      <w:r w:rsidRPr="000F4B44">
        <w:rPr>
          <w:rFonts w:ascii="Times New Roman" w:hAnsi="Times New Roman" w:cs="Times New Roman"/>
          <w:sz w:val="24"/>
          <w:szCs w:val="24"/>
        </w:rPr>
        <w:t>Richards, Judith. "Defaming and defining ‘Bloody Mary’in</w:t>
      </w:r>
      <w:r w:rsidRPr="000F4B44">
        <w:rPr>
          <w:rFonts w:ascii="Times New Roman" w:hAnsi="Times New Roman" w:cs="Times New Roman"/>
          <w:sz w:val="24"/>
          <w:szCs w:val="24"/>
        </w:rPr>
        <w:t xml:space="preserve"> nineteenth-century England." Bulletin of the John Rylands Library 90, no. 1 (2014): 287-303.</w:t>
      </w:r>
    </w:p>
  </w:footnote>
  <w:footnote w:id="3">
    <w:p w:rsidR="005C720B" w:rsidRDefault="00F63E81">
      <w:pPr>
        <w:pStyle w:val="FootnoteText"/>
      </w:pPr>
      <w:r>
        <w:rPr>
          <w:rStyle w:val="FootnoteReference"/>
        </w:rPr>
        <w:footnoteRef/>
      </w:r>
      <w:r>
        <w:t xml:space="preserve"> </w:t>
      </w:r>
      <w:r w:rsidRPr="005C720B">
        <w:rPr>
          <w:rFonts w:ascii="Times New Roman" w:hAnsi="Times New Roman" w:cs="Times New Roman"/>
          <w:sz w:val="24"/>
          <w:szCs w:val="24"/>
        </w:rPr>
        <w:t>Richards, Defaming and defining, 290</w:t>
      </w:r>
    </w:p>
  </w:footnote>
  <w:footnote w:id="4">
    <w:p w:rsidR="005C720B" w:rsidRPr="005C720B" w:rsidRDefault="00F63E81" w:rsidP="005C720B">
      <w:pPr>
        <w:pStyle w:val="FootnoteText"/>
        <w:rPr>
          <w:rFonts w:ascii="Times New Roman" w:hAnsi="Times New Roman" w:cs="Times New Roman"/>
          <w:sz w:val="24"/>
          <w:szCs w:val="24"/>
        </w:rPr>
      </w:pPr>
      <w:r>
        <w:rPr>
          <w:rStyle w:val="FootnoteReference"/>
        </w:rPr>
        <w:footnoteRef/>
      </w:r>
      <w:r>
        <w:t xml:space="preserve"> </w:t>
      </w:r>
      <w:r w:rsidRPr="005C720B">
        <w:rPr>
          <w:rFonts w:ascii="Times New Roman" w:hAnsi="Times New Roman" w:cs="Times New Roman"/>
          <w:sz w:val="24"/>
          <w:szCs w:val="24"/>
        </w:rPr>
        <w:t xml:space="preserve">Luthman, Johanna. "Mary Tudor, the First Sovereign Queen of England: The Politics of Blood, Gender, Law, and Religion in </w:t>
      </w:r>
      <w:r w:rsidRPr="005C720B">
        <w:rPr>
          <w:rFonts w:ascii="Times New Roman" w:hAnsi="Times New Roman" w:cs="Times New Roman"/>
          <w:sz w:val="24"/>
          <w:szCs w:val="24"/>
        </w:rPr>
        <w:t>the 1500s." In Historians on Leadership and Strategy, pp. 195-213. Springer, Cham, 2020.</w:t>
      </w:r>
    </w:p>
    <w:p w:rsidR="005C720B" w:rsidRDefault="00F63E81" w:rsidP="005C720B">
      <w:pPr>
        <w:pStyle w:val="FootnoteText"/>
      </w:pPr>
      <w:r w:rsidRPr="005C720B">
        <w:rPr>
          <w:rFonts w:ascii="Times New Roman" w:hAnsi="Times New Roman" w:cs="Times New Roman"/>
          <w:sz w:val="24"/>
          <w:szCs w:val="24"/>
          <w:vertAlign w:val="superscript"/>
        </w:rPr>
        <w:t xml:space="preserve">5 </w:t>
      </w:r>
      <w:r w:rsidRPr="005C720B">
        <w:rPr>
          <w:rFonts w:ascii="Times New Roman" w:hAnsi="Times New Roman" w:cs="Times New Roman"/>
          <w:sz w:val="24"/>
          <w:szCs w:val="24"/>
        </w:rPr>
        <w:t>Myers, Morgan, and Kyle Thompson. "Interpretations of Bloody Mary's Use of Religion and Politics."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18959943"/>
      <w:docPartObj>
        <w:docPartGallery w:val="Page Numbers (Top of Page)"/>
        <w:docPartUnique/>
      </w:docPartObj>
    </w:sdtPr>
    <w:sdtEndPr>
      <w:rPr>
        <w:noProof/>
      </w:rPr>
    </w:sdtEndPr>
    <w:sdtContent>
      <w:p w:rsidR="00652AFA" w:rsidRPr="000F4B44" w:rsidRDefault="00F63E81">
        <w:pPr>
          <w:pStyle w:val="Header"/>
          <w:jc w:val="right"/>
          <w:rPr>
            <w:rFonts w:ascii="Times New Roman" w:hAnsi="Times New Roman" w:cs="Times New Roman"/>
            <w:sz w:val="24"/>
            <w:szCs w:val="24"/>
          </w:rPr>
        </w:pPr>
        <w:r w:rsidRPr="000F4B44">
          <w:rPr>
            <w:rFonts w:ascii="Times New Roman" w:hAnsi="Times New Roman" w:cs="Times New Roman"/>
            <w:sz w:val="24"/>
            <w:szCs w:val="24"/>
          </w:rPr>
          <w:fldChar w:fldCharType="begin"/>
        </w:r>
        <w:r w:rsidRPr="000F4B44">
          <w:rPr>
            <w:rFonts w:ascii="Times New Roman" w:hAnsi="Times New Roman" w:cs="Times New Roman"/>
            <w:sz w:val="24"/>
            <w:szCs w:val="24"/>
          </w:rPr>
          <w:instrText xml:space="preserve"> PAGE   \* MERGEFORMAT </w:instrText>
        </w:r>
        <w:r w:rsidRPr="000F4B44">
          <w:rPr>
            <w:rFonts w:ascii="Times New Roman" w:hAnsi="Times New Roman" w:cs="Times New Roman"/>
            <w:sz w:val="24"/>
            <w:szCs w:val="24"/>
          </w:rPr>
          <w:fldChar w:fldCharType="separate"/>
        </w:r>
        <w:r w:rsidR="00792D51">
          <w:rPr>
            <w:rFonts w:ascii="Times New Roman" w:hAnsi="Times New Roman" w:cs="Times New Roman"/>
            <w:noProof/>
            <w:sz w:val="24"/>
            <w:szCs w:val="24"/>
          </w:rPr>
          <w:t>6</w:t>
        </w:r>
        <w:r w:rsidRPr="000F4B44">
          <w:rPr>
            <w:rFonts w:ascii="Times New Roman" w:hAnsi="Times New Roman" w:cs="Times New Roman"/>
            <w:noProof/>
            <w:sz w:val="24"/>
            <w:szCs w:val="24"/>
          </w:rPr>
          <w:fldChar w:fldCharType="end"/>
        </w:r>
      </w:p>
    </w:sdtContent>
  </w:sdt>
  <w:p w:rsidR="00652AFA" w:rsidRPr="000F4B44" w:rsidRDefault="00652AF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87"/>
    <w:rsid w:val="0007318D"/>
    <w:rsid w:val="00082B87"/>
    <w:rsid w:val="000F4B44"/>
    <w:rsid w:val="00154DD9"/>
    <w:rsid w:val="00177E12"/>
    <w:rsid w:val="00342205"/>
    <w:rsid w:val="00434AE3"/>
    <w:rsid w:val="004C5CD9"/>
    <w:rsid w:val="00587578"/>
    <w:rsid w:val="005A23D8"/>
    <w:rsid w:val="005C720B"/>
    <w:rsid w:val="006046A4"/>
    <w:rsid w:val="00652AFA"/>
    <w:rsid w:val="00674F7C"/>
    <w:rsid w:val="006B619B"/>
    <w:rsid w:val="006D5AD7"/>
    <w:rsid w:val="006E6E0C"/>
    <w:rsid w:val="00781D39"/>
    <w:rsid w:val="00792D51"/>
    <w:rsid w:val="0084486D"/>
    <w:rsid w:val="00881574"/>
    <w:rsid w:val="0089177F"/>
    <w:rsid w:val="008F54EE"/>
    <w:rsid w:val="009056AA"/>
    <w:rsid w:val="0092388A"/>
    <w:rsid w:val="009C05D9"/>
    <w:rsid w:val="00AE1A93"/>
    <w:rsid w:val="00B361A8"/>
    <w:rsid w:val="00BB0A59"/>
    <w:rsid w:val="00BE24C9"/>
    <w:rsid w:val="00CA3E87"/>
    <w:rsid w:val="00CD3865"/>
    <w:rsid w:val="00CE3A01"/>
    <w:rsid w:val="00D11586"/>
    <w:rsid w:val="00D634FA"/>
    <w:rsid w:val="00DF5E4F"/>
    <w:rsid w:val="00ED2669"/>
    <w:rsid w:val="00F15087"/>
    <w:rsid w:val="00F63E81"/>
    <w:rsid w:val="00F8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69C2"/>
  <w15:chartTrackingRefBased/>
  <w15:docId w15:val="{FFCDA306-E91E-416F-8AEC-290BF4D0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D9"/>
  </w:style>
  <w:style w:type="paragraph" w:styleId="Footer">
    <w:name w:val="footer"/>
    <w:basedOn w:val="Normal"/>
    <w:link w:val="FooterChar"/>
    <w:uiPriority w:val="99"/>
    <w:unhideWhenUsed/>
    <w:rsid w:val="0015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D9"/>
  </w:style>
  <w:style w:type="paragraph" w:styleId="FootnoteText">
    <w:name w:val="footnote text"/>
    <w:basedOn w:val="Normal"/>
    <w:link w:val="FootnoteTextChar"/>
    <w:uiPriority w:val="99"/>
    <w:semiHidden/>
    <w:unhideWhenUsed/>
    <w:rsid w:val="000F4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B44"/>
    <w:rPr>
      <w:sz w:val="20"/>
      <w:szCs w:val="20"/>
    </w:rPr>
  </w:style>
  <w:style w:type="character" w:styleId="FootnoteReference">
    <w:name w:val="footnote reference"/>
    <w:basedOn w:val="DefaultParagraphFont"/>
    <w:uiPriority w:val="99"/>
    <w:semiHidden/>
    <w:unhideWhenUsed/>
    <w:rsid w:val="000F4B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1741-6B9E-4F92-A011-33FB049C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35</cp:revision>
  <dcterms:created xsi:type="dcterms:W3CDTF">2021-04-08T13:55:00Z</dcterms:created>
  <dcterms:modified xsi:type="dcterms:W3CDTF">2021-04-08T15:11:00Z</dcterms:modified>
</cp:coreProperties>
</file>